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008" w:rsidRPr="009F474B" w:rsidRDefault="00950008" w:rsidP="00950008">
      <w:pPr>
        <w:pStyle w:val="10"/>
        <w:rPr>
          <w:rFonts w:hint="eastAsia"/>
          <w:b w:val="0"/>
        </w:rPr>
      </w:pPr>
      <w:r w:rsidRPr="009F474B">
        <w:rPr>
          <w:rFonts w:hint="eastAsia"/>
          <w:b w:val="0"/>
        </w:rPr>
        <w:t>学科教学（物理）培养方案</w:t>
      </w:r>
    </w:p>
    <w:p w:rsidR="00950008" w:rsidRDefault="00950008" w:rsidP="00950008">
      <w:pPr>
        <w:spacing w:line="500" w:lineRule="exact"/>
        <w:ind w:firstLineChars="200" w:firstLine="560"/>
        <w:rPr>
          <w:rFonts w:ascii="仿宋_GB2312" w:eastAsia="仿宋_GB2312" w:hAnsi="仿宋" w:hint="eastAsia"/>
          <w:bCs/>
          <w:sz w:val="28"/>
          <w:szCs w:val="28"/>
        </w:rPr>
      </w:pP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根据《华东师范大学免费师范毕业生在职攻读教育硕士专业学位培养方案》，结合物理学系的实际情况，特制定本培养方案。</w:t>
      </w:r>
    </w:p>
    <w:p w:rsidR="00950008" w:rsidRDefault="00950008" w:rsidP="00950008">
      <w:pPr>
        <w:adjustRightInd w:val="0"/>
        <w:snapToGrid w:val="0"/>
        <w:spacing w:before="60" w:after="120" w:line="560" w:lineRule="exact"/>
        <w:ind w:firstLineChars="200" w:firstLine="560"/>
        <w:jc w:val="left"/>
        <w:rPr>
          <w:rFonts w:ascii="仿宋_GB2312" w:eastAsia="仿宋_GB2312" w:hAnsi="仿宋" w:hint="eastAsia"/>
          <w:b/>
          <w:sz w:val="28"/>
          <w:szCs w:val="28"/>
        </w:rPr>
      </w:pPr>
      <w:r w:rsidRPr="00784C1F">
        <w:rPr>
          <w:rFonts w:ascii="仿宋_GB2312" w:eastAsia="仿宋_GB2312" w:hAnsi="仿宋" w:hint="eastAsia"/>
          <w:b/>
          <w:sz w:val="28"/>
          <w:szCs w:val="28"/>
        </w:rPr>
        <w:t>一、培养目标</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培养具有现代教育理念、良好的职业道德和创新意识、扎实的教育理论和学科专业知识、较强的教育教学实践和研究能力、具有华东师范大学特质的合格中学物理教师，并为他们未来成长为优异教师和教育家奠定坚实基础。具体要求如下：</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1．拥护中国共产党领导，热爱教育事业，具有现代教育理念和良好职业道德，勇于创新，积极进取。</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2．具有扎实的教育理论和学科专业知识、较强的教育教学能力，能够熟练运用教育技术，创造性地开展教育教学和管理工作，有效地实施素质教育。</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3．具有较好的教育科研素养、较强的教育实践能力和反思能力，能够积极开展教育科研活动，不断提高教育质量并促进自己的专业发展。</w:t>
      </w:r>
    </w:p>
    <w:p w:rsidR="00950008" w:rsidRPr="00E141CD" w:rsidRDefault="00950008" w:rsidP="00950008">
      <w:pPr>
        <w:spacing w:line="500" w:lineRule="exact"/>
        <w:ind w:firstLineChars="200" w:firstLine="560"/>
        <w:rPr>
          <w:rFonts w:ascii="仿宋_GB2312" w:eastAsia="仿宋_GB2312" w:hAnsi="仿宋" w:hint="eastAsia"/>
          <w:color w:val="FF0000"/>
          <w:sz w:val="28"/>
          <w:szCs w:val="28"/>
        </w:rPr>
      </w:pPr>
      <w:r w:rsidRPr="00F61433">
        <w:rPr>
          <w:rFonts w:ascii="仿宋_GB2312" w:eastAsia="仿宋_GB2312" w:hAnsi="仿宋" w:hint="eastAsia"/>
          <w:bCs/>
          <w:sz w:val="28"/>
          <w:szCs w:val="28"/>
        </w:rPr>
        <w:t>4．能熟练阅读本专业的外文文献，具有国际化视野。</w:t>
      </w:r>
    </w:p>
    <w:p w:rsidR="00950008" w:rsidRDefault="00950008" w:rsidP="00950008">
      <w:pPr>
        <w:adjustRightInd w:val="0"/>
        <w:snapToGrid w:val="0"/>
        <w:spacing w:before="60" w:after="120" w:line="560" w:lineRule="exact"/>
        <w:ind w:firstLineChars="200" w:firstLine="560"/>
        <w:jc w:val="left"/>
        <w:rPr>
          <w:rFonts w:ascii="仿宋_GB2312" w:eastAsia="仿宋_GB2312" w:hAnsi="仿宋" w:hint="eastAsia"/>
          <w:b/>
          <w:sz w:val="28"/>
          <w:szCs w:val="28"/>
        </w:rPr>
      </w:pPr>
      <w:r w:rsidRPr="00784C1F">
        <w:rPr>
          <w:rFonts w:ascii="仿宋_GB2312" w:eastAsia="仿宋_GB2312" w:hAnsi="仿宋" w:hint="eastAsia"/>
          <w:b/>
          <w:sz w:val="28"/>
          <w:szCs w:val="28"/>
        </w:rPr>
        <w:t>二、培养对象</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培养对象为华东师范大学物理学系免费师范本科毕业生。</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物理学系免费师范毕业生到中小学任教满一学期后即可申请免试在职攻读教育硕士专业学位。我们根据免费师范生本科学习成绩以及所任教学校的任教考核情况及综合表现考核录取。</w:t>
      </w:r>
    </w:p>
    <w:p w:rsidR="00950008" w:rsidRDefault="00950008" w:rsidP="00950008">
      <w:pPr>
        <w:adjustRightInd w:val="0"/>
        <w:snapToGrid w:val="0"/>
        <w:spacing w:before="60" w:after="120" w:line="560" w:lineRule="exact"/>
        <w:ind w:firstLineChars="200" w:firstLine="560"/>
        <w:jc w:val="left"/>
        <w:rPr>
          <w:rFonts w:ascii="仿宋_GB2312" w:eastAsia="仿宋_GB2312" w:hAnsi="仿宋" w:hint="eastAsia"/>
          <w:b/>
          <w:sz w:val="28"/>
          <w:szCs w:val="28"/>
        </w:rPr>
      </w:pPr>
      <w:r w:rsidRPr="00784C1F">
        <w:rPr>
          <w:rFonts w:ascii="仿宋_GB2312" w:eastAsia="仿宋_GB2312" w:hAnsi="仿宋" w:hint="eastAsia"/>
          <w:b/>
          <w:sz w:val="28"/>
          <w:szCs w:val="28"/>
        </w:rPr>
        <w:t>三、培养方式</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物理学系免费师范毕业生攻读教育硕士专业学位采取在职学习</w:t>
      </w:r>
      <w:r w:rsidRPr="00F61433">
        <w:rPr>
          <w:rFonts w:ascii="仿宋_GB2312" w:eastAsia="仿宋_GB2312" w:hAnsi="仿宋" w:hint="eastAsia"/>
          <w:bCs/>
          <w:sz w:val="28"/>
          <w:szCs w:val="28"/>
        </w:rPr>
        <w:lastRenderedPageBreak/>
        <w:t>方式，学制2.5年。课程学习主要通过远程教育和暑假集中面授方式进行，实行学分制。</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物理学系免费师范毕业生攻读教育硕士专业学位实行我系与基础教育教师合作的双导师制，共同培养教育硕士研究生。</w:t>
      </w:r>
    </w:p>
    <w:p w:rsidR="00950008" w:rsidRPr="00784C1F" w:rsidRDefault="00950008" w:rsidP="00950008">
      <w:pPr>
        <w:adjustRightInd w:val="0"/>
        <w:snapToGrid w:val="0"/>
        <w:spacing w:before="60" w:after="120" w:line="560" w:lineRule="exact"/>
        <w:ind w:firstLineChars="200" w:firstLine="560"/>
        <w:jc w:val="left"/>
        <w:rPr>
          <w:rFonts w:ascii="仿宋_GB2312" w:eastAsia="仿宋_GB2312" w:hAnsi="仿宋" w:hint="eastAsia"/>
          <w:b/>
          <w:sz w:val="28"/>
          <w:szCs w:val="28"/>
        </w:rPr>
      </w:pPr>
      <w:r>
        <w:rPr>
          <w:rFonts w:ascii="仿宋_GB2312" w:eastAsia="仿宋_GB2312" w:hAnsi="仿宋" w:hint="eastAsia"/>
          <w:b/>
          <w:sz w:val="28"/>
          <w:szCs w:val="28"/>
        </w:rPr>
        <w:t>四、</w:t>
      </w:r>
      <w:r w:rsidRPr="00784C1F">
        <w:rPr>
          <w:rFonts w:ascii="仿宋_GB2312" w:eastAsia="仿宋_GB2312" w:hAnsi="仿宋" w:hint="eastAsia"/>
          <w:b/>
          <w:sz w:val="28"/>
          <w:szCs w:val="28"/>
        </w:rPr>
        <w:t>课程设置</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课程分为公共学位必修课程、学位基础课程、专业必修课程、专业选修课程和教育实践反思五个模块。总学分不少于3</w:t>
      </w:r>
      <w:r>
        <w:rPr>
          <w:rFonts w:ascii="仿宋_GB2312" w:eastAsia="仿宋_GB2312" w:hAnsi="仿宋" w:hint="eastAsia"/>
          <w:bCs/>
          <w:sz w:val="28"/>
          <w:szCs w:val="28"/>
        </w:rPr>
        <w:t>5</w:t>
      </w:r>
      <w:r w:rsidRPr="00F61433">
        <w:rPr>
          <w:rFonts w:ascii="仿宋_GB2312" w:eastAsia="仿宋_GB2312" w:hAnsi="仿宋" w:hint="eastAsia"/>
          <w:bCs/>
          <w:sz w:val="28"/>
          <w:szCs w:val="28"/>
        </w:rPr>
        <w:t>学分。</w:t>
      </w:r>
    </w:p>
    <w:p w:rsidR="00950008" w:rsidRDefault="00950008" w:rsidP="00950008">
      <w:pPr>
        <w:adjustRightInd w:val="0"/>
        <w:snapToGrid w:val="0"/>
        <w:spacing w:before="60" w:after="120" w:line="560" w:lineRule="exact"/>
        <w:ind w:firstLineChars="200" w:firstLine="560"/>
        <w:jc w:val="left"/>
        <w:rPr>
          <w:rFonts w:ascii="仿宋_GB2312" w:eastAsia="仿宋_GB2312" w:hAnsi="仿宋" w:hint="eastAsia"/>
          <w:b/>
          <w:sz w:val="28"/>
          <w:szCs w:val="28"/>
        </w:rPr>
      </w:pPr>
      <w:r>
        <w:rPr>
          <w:rFonts w:ascii="仿宋_GB2312" w:eastAsia="仿宋_GB2312" w:hAnsi="仿宋" w:hint="eastAsia"/>
          <w:b/>
          <w:sz w:val="28"/>
          <w:szCs w:val="28"/>
        </w:rPr>
        <w:t>（一）</w:t>
      </w:r>
      <w:r w:rsidRPr="00BA6770">
        <w:rPr>
          <w:rFonts w:ascii="仿宋_GB2312" w:eastAsia="仿宋_GB2312" w:hAnsi="仿宋" w:hint="eastAsia"/>
          <w:b/>
          <w:sz w:val="28"/>
          <w:szCs w:val="28"/>
        </w:rPr>
        <w:t>公共学位必修课程（</w:t>
      </w:r>
      <w:r w:rsidRPr="00D07338">
        <w:rPr>
          <w:rFonts w:ascii="仿宋_GB2312" w:eastAsia="仿宋_GB2312" w:hAnsi="仿宋" w:hint="eastAsia"/>
          <w:b/>
          <w:sz w:val="28"/>
          <w:szCs w:val="28"/>
        </w:rPr>
        <w:t>5</w:t>
      </w:r>
      <w:r w:rsidRPr="00BA6770">
        <w:rPr>
          <w:rFonts w:ascii="仿宋_GB2312" w:eastAsia="仿宋_GB2312" w:hAnsi="仿宋" w:hint="eastAsia"/>
          <w:b/>
          <w:sz w:val="28"/>
          <w:szCs w:val="28"/>
        </w:rPr>
        <w:t>学分）</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 xml:space="preserve">1．英语（2学分） </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2．政治（3学分）</w:t>
      </w:r>
    </w:p>
    <w:p w:rsidR="00950008" w:rsidRDefault="00950008" w:rsidP="00950008">
      <w:pPr>
        <w:adjustRightInd w:val="0"/>
        <w:snapToGrid w:val="0"/>
        <w:spacing w:before="60" w:after="120" w:line="560" w:lineRule="exact"/>
        <w:ind w:firstLineChars="200" w:firstLine="560"/>
        <w:jc w:val="left"/>
        <w:rPr>
          <w:rFonts w:ascii="仿宋_GB2312" w:eastAsia="仿宋_GB2312" w:hAnsi="仿宋" w:hint="eastAsia"/>
          <w:b/>
          <w:sz w:val="28"/>
          <w:szCs w:val="28"/>
        </w:rPr>
      </w:pPr>
      <w:r>
        <w:rPr>
          <w:rFonts w:ascii="仿宋_GB2312" w:eastAsia="仿宋_GB2312" w:hAnsi="仿宋" w:hint="eastAsia"/>
          <w:b/>
          <w:sz w:val="28"/>
          <w:szCs w:val="28"/>
        </w:rPr>
        <w:t>（二）</w:t>
      </w:r>
      <w:r w:rsidRPr="00BA6770">
        <w:rPr>
          <w:rFonts w:ascii="仿宋_GB2312" w:eastAsia="仿宋_GB2312" w:hAnsi="仿宋" w:hint="eastAsia"/>
          <w:b/>
          <w:sz w:val="28"/>
          <w:szCs w:val="28"/>
        </w:rPr>
        <w:t>学位基础课程（8学分）</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1．基础教育理论与实践问题研究（2学分）</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2．课程、教学与学习理论（2学分）</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3．学校科研：方法、课题与设计（含SPSS应用）（2学分）</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4．人的发展与教育心理学（2学分）</w:t>
      </w:r>
    </w:p>
    <w:p w:rsidR="00950008" w:rsidRDefault="00950008" w:rsidP="00950008">
      <w:pPr>
        <w:adjustRightInd w:val="0"/>
        <w:snapToGrid w:val="0"/>
        <w:spacing w:before="60" w:after="120" w:line="560" w:lineRule="exact"/>
        <w:ind w:firstLineChars="200" w:firstLine="560"/>
        <w:jc w:val="left"/>
        <w:rPr>
          <w:rFonts w:ascii="仿宋_GB2312" w:eastAsia="仿宋_GB2312" w:hAnsi="仿宋" w:hint="eastAsia"/>
          <w:b/>
          <w:sz w:val="28"/>
          <w:szCs w:val="28"/>
        </w:rPr>
      </w:pPr>
      <w:r w:rsidRPr="00BA6770">
        <w:rPr>
          <w:rFonts w:ascii="仿宋_GB2312" w:eastAsia="仿宋_GB2312" w:hAnsi="仿宋" w:hint="eastAsia"/>
          <w:b/>
          <w:sz w:val="28"/>
          <w:szCs w:val="28"/>
        </w:rPr>
        <w:t>（三）专业必修课</w:t>
      </w:r>
      <w:r w:rsidRPr="00333765">
        <w:rPr>
          <w:rFonts w:ascii="仿宋_GB2312" w:eastAsia="仿宋_GB2312" w:hAnsi="仿宋" w:hint="eastAsia"/>
          <w:b/>
          <w:sz w:val="28"/>
          <w:szCs w:val="28"/>
        </w:rPr>
        <w:t>（10学分）</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1．物理课程标准与教材研究（2学分）</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2．物理教学设计与教学案例研究（2学分）</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3．物理教育的测量与评价（2学分）</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4．物理研究前沿课程（2学分）</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5．专业英语（1学分）</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6．班级管理与班主任工作（1学分）</w:t>
      </w:r>
    </w:p>
    <w:p w:rsidR="00950008" w:rsidRDefault="00950008" w:rsidP="00950008">
      <w:pPr>
        <w:adjustRightInd w:val="0"/>
        <w:snapToGrid w:val="0"/>
        <w:spacing w:before="60" w:after="120" w:line="560" w:lineRule="exact"/>
        <w:ind w:firstLineChars="200" w:firstLine="560"/>
        <w:jc w:val="left"/>
        <w:rPr>
          <w:rFonts w:ascii="仿宋_GB2312" w:eastAsia="仿宋_GB2312" w:hAnsi="仿宋" w:hint="eastAsia"/>
          <w:b/>
          <w:sz w:val="28"/>
          <w:szCs w:val="28"/>
        </w:rPr>
      </w:pPr>
      <w:r w:rsidRPr="00FF1A2B">
        <w:rPr>
          <w:rFonts w:ascii="仿宋_GB2312" w:eastAsia="仿宋_GB2312" w:hAnsi="仿宋" w:hint="eastAsia"/>
          <w:b/>
          <w:sz w:val="28"/>
          <w:szCs w:val="28"/>
        </w:rPr>
        <w:t>（四）</w:t>
      </w:r>
      <w:r>
        <w:rPr>
          <w:rFonts w:ascii="仿宋_GB2312" w:eastAsia="仿宋_GB2312" w:hAnsi="仿宋" w:hint="eastAsia"/>
          <w:b/>
          <w:sz w:val="28"/>
          <w:szCs w:val="28"/>
        </w:rPr>
        <w:t>专业</w:t>
      </w:r>
      <w:r w:rsidRPr="00DB5B99">
        <w:rPr>
          <w:rFonts w:ascii="仿宋_GB2312" w:eastAsia="仿宋_GB2312" w:hAnsi="仿宋" w:hint="eastAsia"/>
          <w:b/>
          <w:sz w:val="28"/>
          <w:szCs w:val="28"/>
        </w:rPr>
        <w:t>选修课（至少6学分）</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1．科学-人文综合素养课程（2学分）</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2．专题课程（2学分）</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lastRenderedPageBreak/>
        <w:t>1）教育政策分析（1学分）</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2）学校管理（1学分）</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3）学校德育（1学分）</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4）青少年心理健康教育（1学分）</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5）学习风格与差异性教学（1学分）</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6）课堂教学的组织与管理（1学分）</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7）有效教学与高效学习（1学分）</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8）中学物理教学研究论文写作（1学分）</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9）信息技术与物理课程整合（1学分）</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3．物理教育特色课程（2学分）</w:t>
      </w:r>
    </w:p>
    <w:p w:rsidR="00950008" w:rsidRDefault="00950008" w:rsidP="00950008">
      <w:pPr>
        <w:adjustRightInd w:val="0"/>
        <w:snapToGrid w:val="0"/>
        <w:spacing w:before="60" w:after="120" w:line="560" w:lineRule="exact"/>
        <w:ind w:firstLineChars="200" w:firstLine="560"/>
        <w:jc w:val="left"/>
        <w:rPr>
          <w:rFonts w:ascii="仿宋_GB2312" w:eastAsia="仿宋_GB2312" w:hAnsi="仿宋" w:hint="eastAsia"/>
          <w:b/>
          <w:sz w:val="28"/>
          <w:szCs w:val="28"/>
        </w:rPr>
      </w:pPr>
      <w:r>
        <w:rPr>
          <w:rFonts w:ascii="仿宋_GB2312" w:eastAsia="仿宋_GB2312" w:hAnsi="仿宋" w:hint="eastAsia"/>
          <w:b/>
          <w:sz w:val="28"/>
          <w:szCs w:val="28"/>
        </w:rPr>
        <w:t>（五）教育</w:t>
      </w:r>
      <w:r w:rsidRPr="00784C1F">
        <w:rPr>
          <w:rFonts w:ascii="仿宋_GB2312" w:eastAsia="仿宋_GB2312" w:hAnsi="仿宋" w:hint="eastAsia"/>
          <w:b/>
          <w:sz w:val="28"/>
          <w:szCs w:val="28"/>
        </w:rPr>
        <w:t>实践反思（6学分）</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1．教学设计（2学分）</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结合工作实际，开展中学物理教学改革，完成一项中学物理教学设计，不少于4千字，获得2学分。</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2．教育教学反思（2学分）</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在职学习头两年的年度考核合格，对工作进行年度总结和反思，写出物理教育教学总结和反思报告，不少于4千字，获得2学分。</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3．校本实践问题研究（2学分）</w:t>
      </w:r>
    </w:p>
    <w:p w:rsidR="00950008" w:rsidRPr="00AC23E1" w:rsidRDefault="00950008" w:rsidP="00950008">
      <w:pPr>
        <w:spacing w:line="500" w:lineRule="exact"/>
        <w:ind w:firstLineChars="200" w:firstLine="560"/>
        <w:rPr>
          <w:rFonts w:ascii="仿宋_GB2312" w:eastAsia="仿宋_GB2312" w:hAnsi="仿宋" w:hint="eastAsia"/>
          <w:sz w:val="28"/>
          <w:szCs w:val="28"/>
        </w:rPr>
      </w:pPr>
      <w:r w:rsidRPr="00F61433">
        <w:rPr>
          <w:rFonts w:ascii="仿宋_GB2312" w:eastAsia="仿宋_GB2312" w:hAnsi="仿宋" w:hint="eastAsia"/>
          <w:bCs/>
          <w:sz w:val="28"/>
          <w:szCs w:val="28"/>
        </w:rPr>
        <w:t>结合工作实际，开展学校教育实践问题研究，完成一篇学校教育实践问题研究报告（包括教育实践调查报告），不少于4千字，获得2学分。</w:t>
      </w:r>
    </w:p>
    <w:p w:rsidR="00950008" w:rsidRPr="00100C51" w:rsidRDefault="00950008" w:rsidP="00950008">
      <w:pPr>
        <w:adjustRightInd w:val="0"/>
        <w:snapToGrid w:val="0"/>
        <w:spacing w:before="60" w:after="120" w:line="560" w:lineRule="exact"/>
        <w:ind w:firstLineChars="200" w:firstLine="560"/>
        <w:jc w:val="left"/>
        <w:rPr>
          <w:rFonts w:ascii="仿宋_GB2312" w:eastAsia="仿宋_GB2312" w:hAnsi="仿宋" w:hint="eastAsia"/>
          <w:b/>
          <w:sz w:val="28"/>
          <w:szCs w:val="28"/>
        </w:rPr>
      </w:pPr>
      <w:r>
        <w:rPr>
          <w:rFonts w:ascii="仿宋_GB2312" w:eastAsia="仿宋_GB2312" w:hAnsi="仿宋" w:hint="eastAsia"/>
          <w:b/>
          <w:sz w:val="28"/>
          <w:szCs w:val="28"/>
        </w:rPr>
        <w:t>五、</w:t>
      </w:r>
      <w:r w:rsidRPr="00100C51">
        <w:rPr>
          <w:rFonts w:ascii="仿宋_GB2312" w:eastAsia="仿宋_GB2312" w:hAnsi="仿宋" w:hint="eastAsia"/>
          <w:b/>
          <w:sz w:val="28"/>
          <w:szCs w:val="28"/>
        </w:rPr>
        <w:t>教学要求</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在教学过程中要加强教师职业道德教育，使教育硕士研究生树立长期从教的职业理想和信念；坚持理论联系实际的原则，面向基础教育，加强案例教学，注重教师专业素质的养成，注重教育教学能力的提升，注重教育实践反思和教育科研能力的培养。</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lastRenderedPageBreak/>
        <w:t>正确处理好远程教育与集中面授两种课程学习方式之间的关系，学位基础课程和专业必修课程应有一半的课程或课时通过集中面授的方式学习。学校将制订严格的教学考核标准，采取科学有效的考核方法，努力提高教学质量。课程学习的考查与考试可通过调查报告、课程论文、教学设计、教学视频等多种方式进行。</w:t>
      </w:r>
    </w:p>
    <w:p w:rsidR="00950008" w:rsidRPr="00100C51" w:rsidRDefault="00950008" w:rsidP="00950008">
      <w:pPr>
        <w:adjustRightInd w:val="0"/>
        <w:snapToGrid w:val="0"/>
        <w:spacing w:before="60" w:after="120" w:line="560" w:lineRule="exact"/>
        <w:ind w:firstLineChars="200" w:firstLine="560"/>
        <w:jc w:val="left"/>
        <w:rPr>
          <w:rFonts w:ascii="仿宋_GB2312" w:eastAsia="仿宋_GB2312" w:hAnsi="仿宋" w:hint="eastAsia"/>
          <w:b/>
          <w:sz w:val="28"/>
          <w:szCs w:val="28"/>
        </w:rPr>
      </w:pPr>
      <w:r w:rsidRPr="00100C51">
        <w:rPr>
          <w:rFonts w:ascii="仿宋_GB2312" w:eastAsia="仿宋_GB2312" w:hAnsi="仿宋" w:hint="eastAsia"/>
          <w:b/>
          <w:sz w:val="28"/>
          <w:szCs w:val="28"/>
        </w:rPr>
        <w:t>六、学位论文与学位授予</w:t>
      </w:r>
    </w:p>
    <w:p w:rsidR="00950008" w:rsidRPr="00100C51" w:rsidRDefault="00950008" w:rsidP="00950008">
      <w:pPr>
        <w:adjustRightInd w:val="0"/>
        <w:snapToGrid w:val="0"/>
        <w:spacing w:before="60" w:after="120" w:line="560" w:lineRule="exact"/>
        <w:ind w:firstLineChars="200" w:firstLine="560"/>
        <w:jc w:val="left"/>
        <w:rPr>
          <w:rFonts w:ascii="仿宋_GB2312" w:eastAsia="仿宋_GB2312" w:hAnsi="仿宋" w:hint="eastAsia"/>
          <w:b/>
          <w:sz w:val="28"/>
          <w:szCs w:val="28"/>
        </w:rPr>
      </w:pPr>
      <w:r w:rsidRPr="00100C51">
        <w:rPr>
          <w:rFonts w:ascii="仿宋_GB2312" w:eastAsia="仿宋_GB2312" w:hAnsi="仿宋" w:hint="eastAsia"/>
          <w:b/>
          <w:sz w:val="28"/>
          <w:szCs w:val="28"/>
        </w:rPr>
        <w:t>（一）学位论文选题与写作</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学位论文的撰写要立足中学物理教育实践，突出学以致用，要运用科学的教育理论和研究方法分析和解决中学物理教育教学中迫切需要解决的实际问题，具有一定的创新性和实用价值。论文形式可以是研究报告、调研报告、实验报告或教育教学案例分析报告等。论文须符合学术规范，一般不少于2万字。</w:t>
      </w:r>
    </w:p>
    <w:p w:rsidR="00950008" w:rsidRPr="00100C51" w:rsidRDefault="00950008" w:rsidP="00950008">
      <w:pPr>
        <w:adjustRightInd w:val="0"/>
        <w:snapToGrid w:val="0"/>
        <w:spacing w:before="60" w:after="120" w:line="560" w:lineRule="exact"/>
        <w:ind w:firstLineChars="200" w:firstLine="560"/>
        <w:jc w:val="left"/>
        <w:rPr>
          <w:rFonts w:ascii="仿宋_GB2312" w:eastAsia="仿宋_GB2312" w:hAnsi="仿宋" w:hint="eastAsia"/>
          <w:b/>
          <w:sz w:val="28"/>
          <w:szCs w:val="28"/>
        </w:rPr>
      </w:pPr>
      <w:r w:rsidRPr="00100C51">
        <w:rPr>
          <w:rFonts w:ascii="仿宋_GB2312" w:eastAsia="仿宋_GB2312" w:hAnsi="仿宋" w:hint="eastAsia"/>
          <w:b/>
          <w:sz w:val="28"/>
          <w:szCs w:val="28"/>
        </w:rPr>
        <w:t>（二）学位论文评审与答辩</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学位论文评审着重考察其综合运用所学理论和方法解决中学物理教育实践问题的能力和水平。论文按一定比例进行双盲评审，严格答辩程序，保证论文质量。论文的评阅人和答辩委员会成员中，至少有一名物理学科的中小学高级教师。</w:t>
      </w:r>
    </w:p>
    <w:p w:rsidR="00950008" w:rsidRPr="00100C51" w:rsidRDefault="00950008" w:rsidP="00950008">
      <w:pPr>
        <w:adjustRightInd w:val="0"/>
        <w:snapToGrid w:val="0"/>
        <w:spacing w:before="60" w:after="120" w:line="560" w:lineRule="exact"/>
        <w:ind w:firstLineChars="200" w:firstLine="560"/>
        <w:jc w:val="left"/>
        <w:rPr>
          <w:rFonts w:ascii="仿宋_GB2312" w:eastAsia="仿宋_GB2312" w:hAnsi="仿宋" w:hint="eastAsia"/>
          <w:b/>
          <w:sz w:val="28"/>
          <w:szCs w:val="28"/>
        </w:rPr>
      </w:pPr>
      <w:r w:rsidRPr="00100C51">
        <w:rPr>
          <w:rFonts w:ascii="仿宋_GB2312" w:eastAsia="仿宋_GB2312" w:hAnsi="仿宋" w:hint="eastAsia"/>
          <w:b/>
          <w:sz w:val="28"/>
          <w:szCs w:val="28"/>
        </w:rPr>
        <w:t>（三）学位授予</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r w:rsidRPr="00F61433">
        <w:rPr>
          <w:rFonts w:ascii="仿宋_GB2312" w:eastAsia="仿宋_GB2312" w:hAnsi="仿宋" w:hint="eastAsia"/>
          <w:bCs/>
          <w:sz w:val="28"/>
          <w:szCs w:val="28"/>
        </w:rPr>
        <w:t>在职攻读教育硕士专业学位的免费师范毕业生修满规定课程学分，通过论文答辩，经学校学位评定委员会审核批准，授予教育硕士专业学位，并颁发硕士研究生毕业证书。</w:t>
      </w:r>
    </w:p>
    <w:p w:rsidR="00950008" w:rsidRPr="00F61433" w:rsidRDefault="00950008" w:rsidP="00950008">
      <w:pPr>
        <w:spacing w:line="500" w:lineRule="exact"/>
        <w:ind w:firstLineChars="200" w:firstLine="560"/>
        <w:rPr>
          <w:rFonts w:ascii="仿宋_GB2312" w:eastAsia="仿宋_GB2312" w:hAnsi="仿宋" w:hint="eastAsia"/>
          <w:bCs/>
          <w:sz w:val="28"/>
          <w:szCs w:val="28"/>
        </w:rPr>
      </w:pPr>
    </w:p>
    <w:p w:rsidR="006E1A8B" w:rsidRPr="00950008" w:rsidRDefault="006E1A8B"/>
    <w:sectPr w:rsidR="006E1A8B" w:rsidRPr="00950008" w:rsidSect="006E1A8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经典粗黑简">
    <w:altName w:val="微软雅黑"/>
    <w:charset w:val="86"/>
    <w:family w:val="modern"/>
    <w:pitch w:val="fixed"/>
    <w:sig w:usb0="A1007AEF" w:usb1="F9DF7CFB" w:usb2="0000001E" w:usb3="00000000" w:csb0="00040000"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50008"/>
    <w:rsid w:val="000711CF"/>
    <w:rsid w:val="006E1A8B"/>
    <w:rsid w:val="00950008"/>
    <w:rsid w:val="00D83DA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008"/>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950008"/>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样式 标题 1 + 加粗"/>
    <w:basedOn w:val="1"/>
    <w:rsid w:val="00950008"/>
    <w:pPr>
      <w:spacing w:before="120" w:after="120" w:line="240" w:lineRule="auto"/>
      <w:jc w:val="center"/>
    </w:pPr>
    <w:rPr>
      <w:rFonts w:eastAsia="经典粗黑简"/>
      <w:sz w:val="30"/>
    </w:rPr>
  </w:style>
  <w:style w:type="character" w:customStyle="1" w:styleId="1Char">
    <w:name w:val="标题 1 Char"/>
    <w:basedOn w:val="a0"/>
    <w:link w:val="1"/>
    <w:uiPriority w:val="9"/>
    <w:rsid w:val="00950008"/>
    <w:rPr>
      <w:rFonts w:ascii="Times New Roman" w:eastAsia="宋体" w:hAnsi="Times New Roman" w:cs="Times New Roman"/>
      <w:b/>
      <w:bCs/>
      <w:kern w:val="44"/>
      <w:sz w:val="44"/>
      <w:szCs w:val="4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298</Words>
  <Characters>1704</Characters>
  <Application>Microsoft Office Word</Application>
  <DocSecurity>0</DocSecurity>
  <Lines>14</Lines>
  <Paragraphs>3</Paragraphs>
  <ScaleCrop>false</ScaleCrop>
  <Company/>
  <LinksUpToDate>false</LinksUpToDate>
  <CharactersWithSpaces>1999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2014-02-17T03:03:00Z</dcterms:created>
  <dcterms:modified xsi:type="dcterms:W3CDTF">2014-02-17T03:10:00Z</dcterms:modified>
</cp:coreProperties>
</file>